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72250730007390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72250730007390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0412365400665001562620180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